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Cássia Rosendo de Souza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P</w:t>
      </w:r>
      <w:r>
        <w:rPr>
          <w:color w:val="1d2228"/>
        </w:rPr>
        <w:t>C</w:t>
      </w:r>
      <w:r>
        <w:rPr>
          <w:color w:val="1d2228"/>
        </w:rPr>
        <w:t xml:space="preserve">D </w:t>
      </w:r>
      <w:r>
        <w:rPr>
          <w:color w:val="1d2228"/>
          <w:lang w:val="en-US"/>
        </w:rPr>
        <w:t>física</w:t>
      </w:r>
      <w:r>
        <w:rPr>
          <w:color w:val="1d2228"/>
        </w:rPr>
        <w:t xml:space="preserve">: Luxação congênita bilateral </w:t>
      </w:r>
      <w:r>
        <w:rPr>
          <w:color w:val="1d2228"/>
        </w:rPr>
        <w:t xml:space="preserve">de quadril com encurtamento de 1 </w:t>
      </w:r>
      <w:r>
        <w:rPr>
          <w:color w:val="1d2228"/>
        </w:rPr>
        <w:t>cm do membro inferior direito - CID: Q.651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  <w:u w:val="singl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Brasileira, natural do Rio de Janeiro, solteira, 50 anos, sem filhos.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RG: 07473898-0 </w:t>
      </w:r>
      <w:r>
        <w:rPr>
          <w:color w:val="1d2228"/>
        </w:rPr>
        <w:t xml:space="preserve">- </w:t>
      </w:r>
      <w:r>
        <w:rPr>
          <w:color w:val="1d2228"/>
        </w:rPr>
        <w:t>DETRAN</w:t>
      </w:r>
      <w:r>
        <w:rPr>
          <w:color w:val="1d2228"/>
        </w:rPr>
        <w:t xml:space="preserve">  CPF</w:t>
      </w:r>
      <w:r>
        <w:rPr>
          <w:color w:val="1d2228"/>
        </w:rPr>
        <w:t>: 951.747.457/15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Filiação: José Floriano de Souza e Margarida Rosendo de Souza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Rua </w:t>
      </w:r>
      <w:r>
        <w:rPr>
          <w:color w:val="1d2228"/>
        </w:rPr>
        <w:t>Anspensada</w:t>
      </w:r>
      <w:r>
        <w:rPr>
          <w:color w:val="1d2228"/>
        </w:rPr>
        <w:t xml:space="preserve"> Melo, 43 – Olaria -</w:t>
      </w:r>
      <w:r>
        <w:rPr>
          <w:color w:val="1d2228"/>
        </w:rPr>
        <w:t xml:space="preserve"> Rio de Janeiro, RJ.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Telefones</w:t>
      </w:r>
      <w:bookmarkStart w:id="0" w:name="_GoBack"/>
      <w:bookmarkEnd w:id="0"/>
      <w:r>
        <w:rPr>
          <w:color w:val="1d2228"/>
        </w:rPr>
        <w:t> </w:t>
      </w:r>
      <w:r>
        <w:rPr>
          <w:color w:val="1d2228"/>
        </w:rPr>
        <w:t>Cel</w:t>
      </w:r>
      <w:r>
        <w:rPr>
          <w:color w:val="1d2228"/>
        </w:rPr>
        <w:t xml:space="preserve">: </w:t>
      </w:r>
      <w:r>
        <w:rPr>
          <w:color w:val="1d2228"/>
        </w:rPr>
        <w:t>(21)</w:t>
      </w:r>
      <w:r>
        <w:rPr>
          <w:color w:val="1d2228"/>
        </w:rPr>
        <w:t xml:space="preserve"> </w:t>
      </w:r>
      <w:r>
        <w:rPr>
          <w:color w:val="1d2228"/>
        </w:rPr>
        <w:t>98366-8799</w:t>
      </w:r>
      <w:r>
        <w:rPr>
          <w:color w:val="1d2228"/>
        </w:rPr>
        <w:t xml:space="preserve"> – (21)</w:t>
      </w:r>
      <w:r>
        <w:rPr>
          <w:color w:val="1d2228"/>
        </w:rPr>
        <w:t> 98499-2463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Recado – 21- 2260-8321- Cleide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E-mail – </w:t>
      </w:r>
      <w:r>
        <w:rPr/>
        <w:fldChar w:fldCharType="begin"/>
      </w:r>
      <w:r>
        <w:instrText xml:space="preserve"> HYPERLINK "mailto:cassiaroseno@yahoo.com.br" \t "_blank" </w:instrText>
      </w:r>
      <w:r>
        <w:rPr/>
        <w:fldChar w:fldCharType="separate"/>
      </w:r>
      <w:r>
        <w:rPr>
          <w:rStyle w:val="style85"/>
          <w:color w:val="196ad4"/>
        </w:rPr>
        <w:t>cassiaroseno@yahoo.com.br</w:t>
      </w:r>
      <w:r>
        <w:rPr/>
        <w:fldChar w:fldCharType="end"/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Graduação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Ciências Contábeis - UNISUAM – Conclusão em 1994.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Resumo de Qualificações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  <w:lang w:val="en-US"/>
        </w:rPr>
      </w:pPr>
      <w:r>
        <w:rPr>
          <w:color w:val="1d2228"/>
          <w:lang w:val="en-US"/>
        </w:rPr>
        <w:t>Admissão,</w:t>
      </w:r>
      <w:r>
        <w:rPr>
          <w:color w:val="1d2228"/>
          <w:lang w:val="en-US"/>
        </w:rPr>
        <w:t xml:space="preserve"> demissão ,</w:t>
      </w:r>
      <w:r>
        <w:rPr>
          <w:color w:val="1d2228"/>
          <w:lang w:val="en-US"/>
        </w:rPr>
        <w:t xml:space="preserve"> férias,</w:t>
      </w:r>
      <w:r>
        <w:rPr>
          <w:color w:val="1d2228"/>
          <w:lang w:val="en-US"/>
        </w:rPr>
        <w:t xml:space="preserve"> controle de atestado médico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  <w:lang w:val="en-US"/>
        </w:rPr>
      </w:pPr>
      <w:r>
        <w:rPr>
          <w:color w:val="1d2228"/>
          <w:lang w:val="en-US"/>
        </w:rPr>
        <w:t xml:space="preserve">Elaboração de crachás 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  <w:lang w:val="en-US"/>
        </w:rPr>
        <w:t>, Cadastra</w:t>
      </w:r>
      <w:r>
        <w:rPr>
          <w:color w:val="1d2228"/>
          <w:lang w:val="en-US"/>
        </w:rPr>
        <w:t xml:space="preserve">r </w:t>
      </w:r>
      <w:r>
        <w:rPr>
          <w:color w:val="1d2228"/>
          <w:lang w:val="en-US"/>
        </w:rPr>
        <w:t>no ponto eletrônico.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  <w:lang w:val="en-US"/>
        </w:rPr>
      </w:pPr>
      <w:r>
        <w:rPr>
          <w:color w:val="1d2228"/>
          <w:lang w:val="en-US"/>
        </w:rPr>
        <w:t>Compras de passagens e reserv</w:t>
      </w:r>
      <w:r>
        <w:rPr>
          <w:color w:val="1d2228"/>
          <w:lang w:val="en-US"/>
        </w:rPr>
        <w:t>a</w:t>
      </w:r>
      <w:r>
        <w:rPr>
          <w:color w:val="1d2228"/>
          <w:lang w:val="en-US"/>
        </w:rPr>
        <w:t>s de hospedagens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  <w:lang w:val="en-US"/>
        </w:rPr>
      </w:pPr>
      <w:r>
        <w:rPr>
          <w:color w:val="1d2228"/>
          <w:lang w:val="en-US"/>
        </w:rPr>
        <w:t xml:space="preserve">Lançamento de notas fiscais no </w:t>
      </w:r>
      <w:r>
        <w:rPr>
          <w:color w:val="1d2228"/>
          <w:lang w:val="en-US"/>
        </w:rPr>
        <w:t>SAP.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  <w:lang w:val="en-US"/>
        </w:rPr>
      </w:pPr>
      <w:r>
        <w:rPr>
          <w:color w:val="1d2228"/>
          <w:lang w:val="en-US"/>
        </w:rPr>
        <w:t>Seleção de currículo,</w:t>
      </w:r>
      <w:r>
        <w:rPr>
          <w:color w:val="1d2228"/>
          <w:lang w:val="en-US"/>
        </w:rPr>
        <w:t xml:space="preserve"> entrevista ambientação,</w:t>
      </w:r>
      <w:r>
        <w:rPr>
          <w:color w:val="1d2228"/>
          <w:lang w:val="en-US"/>
        </w:rPr>
        <w:t xml:space="preserve"> admissão,</w:t>
      </w:r>
      <w:r>
        <w:rPr>
          <w:color w:val="1d2228"/>
          <w:lang w:val="en-US"/>
        </w:rPr>
        <w:t xml:space="preserve"> demissão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  <w:lang w:val="en-US"/>
        </w:rPr>
      </w:pPr>
      <w:r>
        <w:rPr>
          <w:color w:val="1d2228"/>
          <w:lang w:val="en-US"/>
        </w:rPr>
        <w:t>Controle de ponto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  <w:lang w:val="en-US"/>
        </w:rPr>
        <w:t>Compras de benefícios.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• Atendimento ao público, Arquivo, tudo referente as contas e cobrança de água controlando as ocorrências, a entrada e saída de veículos em estacionamento, elaboração de relatório de cada dia e controle de materiais.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• Departamento de controladoria, lançamento de Notas Fiscais no sistema Radar, fechamento do caixa do restaurante e malote, fechamento e conferência da recepção do </w:t>
      </w:r>
      <w:r>
        <w:rPr>
          <w:color w:val="1d2228"/>
        </w:rPr>
        <w:t>hotel</w:t>
      </w:r>
      <w:r>
        <w:rPr>
          <w:color w:val="1d2228"/>
        </w:rPr>
        <w:t xml:space="preserve"> e fechamento do caixinha. Emissão de boletos e envio para aprovação da gerência 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• Departamento Financeiro Conciliação, Exclusão, transferências e Baixa de Bens, Inventário Anual de Ativo, Almoxarifado e RH.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Impostos de Notas Fiscais de entrada, saída, ICMS, ISS, PIS e CONFINS.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• Processos operacionais: Departamento de Pessoal e Recursos Humanos, entrevistas com candidatos, admissão, demissão, férias, controle de exames periódicos, </w:t>
      </w:r>
      <w:r>
        <w:rPr>
          <w:color w:val="1d2228"/>
        </w:rPr>
        <w:t xml:space="preserve">admissional, e </w:t>
      </w:r>
      <w:r>
        <w:rPr>
          <w:color w:val="1d2228"/>
        </w:rPr>
        <w:t>demissional</w:t>
      </w:r>
      <w:r>
        <w:rPr>
          <w:color w:val="1d2228"/>
        </w:rPr>
        <w:t>. Controle e elaboração de ponto manual e eletrônico. Compras de benefícios como vale-transporte, vale-alimentação e vale refeição.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• Processos operacionais: </w:t>
      </w:r>
      <w:r>
        <w:rPr>
          <w:color w:val="1d2228"/>
        </w:rPr>
        <w:t>Departamento Industrial – PCP, c</w:t>
      </w:r>
      <w:r>
        <w:rPr>
          <w:color w:val="1d2228"/>
        </w:rPr>
        <w:t>ontrole da produção, l</w:t>
      </w:r>
      <w:r>
        <w:rPr>
          <w:color w:val="1d2228"/>
        </w:rPr>
        <w:t>ançamento e baixa de material, controle de qualidade, e</w:t>
      </w:r>
      <w:r>
        <w:rPr>
          <w:color w:val="1d2228"/>
        </w:rPr>
        <w:t>laboração de RC</w:t>
      </w:r>
      <w:r>
        <w:rPr>
          <w:color w:val="1d2228"/>
        </w:rPr>
        <w:t xml:space="preserve">, </w:t>
      </w:r>
      <w:r>
        <w:rPr>
          <w:color w:val="1d2228"/>
        </w:rPr>
        <w:t>caixa e banco</w:t>
      </w:r>
      <w:r>
        <w:rPr>
          <w:color w:val="1d2228"/>
        </w:rPr>
        <w:t>. Conferê</w:t>
      </w:r>
      <w:r>
        <w:rPr>
          <w:color w:val="1d2228"/>
        </w:rPr>
        <w:t>ncia de extrato</w:t>
      </w:r>
      <w:r>
        <w:rPr>
          <w:color w:val="1d2228"/>
        </w:rPr>
        <w:t>s</w:t>
      </w:r>
      <w:r>
        <w:rPr>
          <w:color w:val="1d2228"/>
        </w:rPr>
        <w:t xml:space="preserve"> bancários, cobranças junto aos clientes, banco, compra</w:t>
      </w:r>
      <w:r>
        <w:rPr>
          <w:color w:val="1d2228"/>
        </w:rPr>
        <w:t>s</w:t>
      </w:r>
      <w:r>
        <w:rPr>
          <w:color w:val="1d2228"/>
        </w:rPr>
        <w:t xml:space="preserve"> de diversos produtos pela internet, fiscaliza</w:t>
      </w:r>
      <w:r>
        <w:rPr>
          <w:color w:val="1d2228"/>
        </w:rPr>
        <w:t>ção d</w:t>
      </w:r>
      <w:r>
        <w:rPr>
          <w:color w:val="1d2228"/>
        </w:rPr>
        <w:t>os terceirizado</w:t>
      </w:r>
      <w:r>
        <w:rPr>
          <w:color w:val="1d2228"/>
        </w:rPr>
        <w:t>s</w:t>
      </w:r>
      <w:r>
        <w:rPr>
          <w:color w:val="1d2228"/>
        </w:rPr>
        <w:t>, control</w:t>
      </w:r>
      <w:r>
        <w:rPr>
          <w:color w:val="1d2228"/>
        </w:rPr>
        <w:t>e de serviço e ponto dos mesmos. T</w:t>
      </w:r>
      <w:r>
        <w:rPr>
          <w:color w:val="1d2228"/>
        </w:rPr>
        <w:t>irar contas de telefone diretam</w:t>
      </w:r>
      <w:r>
        <w:rPr>
          <w:color w:val="1d2228"/>
        </w:rPr>
        <w:t>ente junto ao banco para conferê</w:t>
      </w:r>
      <w:r>
        <w:rPr>
          <w:color w:val="1d2228"/>
        </w:rPr>
        <w:t>ncia</w:t>
      </w:r>
      <w:r>
        <w:rPr>
          <w:color w:val="1d2228"/>
        </w:rPr>
        <w:t xml:space="preserve">, </w:t>
      </w:r>
      <w:r>
        <w:rPr>
          <w:color w:val="1d2228"/>
        </w:rPr>
        <w:t>pagamento</w:t>
      </w:r>
      <w:r>
        <w:rPr>
          <w:color w:val="1d2228"/>
        </w:rPr>
        <w:t xml:space="preserve">, </w:t>
      </w:r>
      <w:r>
        <w:rPr>
          <w:color w:val="1d2228"/>
        </w:rPr>
        <w:t>fechamento e lançamento do caixa.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• Departamento de compras, </w:t>
      </w:r>
      <w:r>
        <w:rPr>
          <w:color w:val="1d2228"/>
        </w:rPr>
        <w:t>contato com fornecedores compras pela internet</w:t>
      </w:r>
      <w:r>
        <w:rPr>
          <w:color w:val="1d2228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• </w:t>
      </w:r>
      <w:r>
        <w:rPr>
          <w:color w:val="1d2228"/>
        </w:rPr>
        <w:t>Financeiro</w:t>
      </w:r>
      <w:r>
        <w:rPr>
          <w:color w:val="1d2228"/>
        </w:rPr>
        <w:t xml:space="preserve">: </w:t>
      </w:r>
      <w:r>
        <w:rPr>
          <w:color w:val="1d2228"/>
        </w:rPr>
        <w:t>conciliação</w:t>
      </w:r>
      <w:r>
        <w:rPr>
          <w:color w:val="1d2228"/>
        </w:rPr>
        <w:t>, caixa e banco. Conferê</w:t>
      </w:r>
      <w:r>
        <w:rPr>
          <w:color w:val="1d2228"/>
        </w:rPr>
        <w:t>ncia de extrato</w:t>
      </w:r>
      <w:r>
        <w:rPr>
          <w:color w:val="1d2228"/>
        </w:rPr>
        <w:t>s</w:t>
      </w:r>
      <w:r>
        <w:rPr>
          <w:color w:val="1d2228"/>
        </w:rPr>
        <w:t xml:space="preserve"> bancários</w:t>
      </w:r>
      <w:r>
        <w:rPr>
          <w:color w:val="1d2228"/>
        </w:rPr>
        <w:t>.  Experiência com</w:t>
      </w:r>
      <w:r>
        <w:rPr>
          <w:color w:val="1d2228"/>
        </w:rPr>
        <w:t xml:space="preserve"> processos operacionais e administrativos relacionados à Secret</w:t>
      </w:r>
      <w:r>
        <w:rPr>
          <w:color w:val="1d2228"/>
        </w:rPr>
        <w:t>a</w:t>
      </w:r>
      <w:r>
        <w:rPr>
          <w:color w:val="1d2228"/>
        </w:rPr>
        <w:t>ria e Recepção, atendimento ao Público, Arquivo em Geral, negociação e gestão de conflitos. Fechamento de malote</w:t>
      </w:r>
      <w:r>
        <w:rPr>
          <w:color w:val="1d2228"/>
        </w:rPr>
        <w:t>. E</w:t>
      </w:r>
      <w:r>
        <w:rPr>
          <w:color w:val="1d2228"/>
        </w:rPr>
        <w:t>ntrega e recebimento de material, compras e reservas de passagens e hospedagens, Reserva de sala de Reunião e elaboração de tabela e planilhas em Excel, e mesa telefônica PABX.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• Experiên</w:t>
      </w:r>
      <w:r>
        <w:rPr>
          <w:color w:val="1d2228"/>
        </w:rPr>
        <w:t>cias operacionais administrativa</w:t>
      </w:r>
      <w:r>
        <w:rPr>
          <w:color w:val="1d2228"/>
        </w:rPr>
        <w:t>s</w:t>
      </w:r>
      <w:r>
        <w:rPr>
          <w:color w:val="1d2228"/>
        </w:rPr>
        <w:t>:</w:t>
      </w:r>
      <w:r>
        <w:rPr>
          <w:color w:val="1d2228"/>
        </w:rPr>
        <w:t xml:space="preserve"> cobrança junto aos clientes, banco, seção de compras, comercial, faturamento, fechamento</w:t>
      </w:r>
      <w:r>
        <w:rPr>
          <w:color w:val="1d2228"/>
        </w:rPr>
        <w:t xml:space="preserve"> de Caixa</w:t>
      </w:r>
      <w:r>
        <w:rPr>
          <w:color w:val="1d2228"/>
        </w:rPr>
        <w:t>, atualização</w:t>
      </w:r>
      <w:r>
        <w:rPr>
          <w:color w:val="1d2228"/>
        </w:rPr>
        <w:t>,</w:t>
      </w:r>
      <w:r>
        <w:rPr>
          <w:color w:val="1d2228"/>
        </w:rPr>
        <w:t xml:space="preserve"> digitação, digitalização, Movimento diário do fundo fixo de caixa, emissão cheques, Emissão de </w:t>
      </w:r>
      <w:r>
        <w:rPr>
          <w:color w:val="1d2228"/>
        </w:rPr>
        <w:t>Notas Fiscal, Controle e Conferê</w:t>
      </w:r>
      <w:r>
        <w:rPr>
          <w:color w:val="1d2228"/>
        </w:rPr>
        <w:t>ncia</w:t>
      </w:r>
      <w:r>
        <w:rPr>
          <w:color w:val="1d2228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 • Departamento de vendas com p</w:t>
      </w:r>
      <w:r>
        <w:rPr>
          <w:color w:val="1d2228"/>
        </w:rPr>
        <w:t>recificação de pr</w:t>
      </w:r>
      <w:r>
        <w:rPr>
          <w:color w:val="1d2228"/>
        </w:rPr>
        <w:t>odutos, e</w:t>
      </w:r>
      <w:r>
        <w:rPr>
          <w:color w:val="1d2228"/>
        </w:rPr>
        <w:t>ventos Coorporati</w:t>
      </w:r>
      <w:r>
        <w:rPr>
          <w:color w:val="1d2228"/>
        </w:rPr>
        <w:t>vos como Congressos, seminários</w:t>
      </w:r>
      <w:r>
        <w:rPr>
          <w:color w:val="1d2228"/>
        </w:rPr>
        <w:t xml:space="preserve"> de vendas, Convenções e apoio a coordenação em eventos de mercado para desenvolvimento de novos clientes, além de avaliação anual dos parceiros de </w:t>
      </w:r>
      <w:r>
        <w:rPr>
          <w:color w:val="1d2228"/>
        </w:rPr>
        <w:t>negócios já existentes. Realização de</w:t>
      </w:r>
      <w:r>
        <w:rPr>
          <w:color w:val="1d2228"/>
        </w:rPr>
        <w:t xml:space="preserve"> periódicas análises críticas para otimização de resultados, reavaliação dos processos e medição de indicadores nas áreas comerciais e de atendimento.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•</w:t>
      </w:r>
      <w:r>
        <w:rPr>
          <w:color w:val="1d2228"/>
        </w:rPr>
        <w:t> Área</w:t>
      </w:r>
      <w:r>
        <w:rPr>
          <w:color w:val="1d2228"/>
        </w:rPr>
        <w:t xml:space="preserve"> Patrimo</w:t>
      </w:r>
      <w:r>
        <w:rPr>
          <w:color w:val="1d2228"/>
        </w:rPr>
        <w:t>nial</w:t>
      </w:r>
      <w:r>
        <w:rPr>
          <w:color w:val="1d2228"/>
        </w:rPr>
        <w:t>, Controle do Ativo Fixo Imobilizado com Inclusão</w:t>
      </w:r>
      <w:r>
        <w:rPr>
          <w:color w:val="1d2228"/>
        </w:rPr>
        <w:t xml:space="preserve"> SC, c</w:t>
      </w:r>
      <w:r>
        <w:rPr>
          <w:color w:val="1d2228"/>
        </w:rPr>
        <w:t>onfer</w:t>
      </w:r>
      <w:r>
        <w:rPr>
          <w:color w:val="1d2228"/>
        </w:rPr>
        <w:t xml:space="preserve">ência de </w:t>
      </w:r>
      <w:r>
        <w:rPr>
          <w:color w:val="1d2228"/>
        </w:rPr>
        <w:t>material no almoxarifado, elabora</w:t>
      </w:r>
      <w:r>
        <w:rPr>
          <w:color w:val="1d2228"/>
        </w:rPr>
        <w:t xml:space="preserve">ção de </w:t>
      </w:r>
      <w:r>
        <w:rPr>
          <w:color w:val="1d2228"/>
        </w:rPr>
        <w:t>planilhas e fechamento do custo Industrial.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Empresas</w:t>
      </w:r>
      <w:r>
        <w:rPr>
          <w:color w:val="1d2228"/>
        </w:rPr>
        <w:t>: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  <w:lang w:val="en-US"/>
        </w:rPr>
      </w:pPr>
      <w:r>
        <w:rPr>
          <w:color w:val="1d2228"/>
          <w:lang w:val="en-US"/>
        </w:rPr>
        <w:t xml:space="preserve">Hospital </w:t>
      </w:r>
      <w:r>
        <w:rPr>
          <w:color w:val="1d2228"/>
          <w:lang w:val="en-US"/>
        </w:rPr>
        <w:t>Pronto baby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  <w:lang w:val="en-US"/>
        </w:rPr>
      </w:pPr>
      <w:r>
        <w:rPr>
          <w:color w:val="1d2228"/>
          <w:lang w:val="en-US"/>
        </w:rPr>
        <w:t>Função: auxiliar departamento pessoal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  <w:lang w:val="en-US"/>
        </w:rPr>
      </w:pPr>
      <w:r>
        <w:rPr>
          <w:color w:val="1d2228"/>
          <w:lang w:val="en-US"/>
        </w:rPr>
        <w:t xml:space="preserve">08/11/22 </w:t>
      </w:r>
      <w:r>
        <w:rPr>
          <w:color w:val="1d2228"/>
          <w:lang w:val="en-US"/>
        </w:rPr>
        <w:t>até presente data.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Coca-Cola </w:t>
      </w:r>
      <w:r>
        <w:rPr>
          <w:color w:val="1d2228"/>
        </w:rPr>
        <w:t>Andina Brasil -</w:t>
      </w:r>
      <w:r>
        <w:rPr>
          <w:color w:val="1d2228"/>
        </w:rPr>
        <w:t xml:space="preserve"> </w:t>
      </w:r>
      <w:r>
        <w:rPr>
          <w:color w:val="1d2228"/>
        </w:rPr>
        <w:t xml:space="preserve">18/12/2019 </w:t>
      </w:r>
      <w:r>
        <w:rPr>
          <w:color w:val="1d2228"/>
        </w:rPr>
        <w:t>à 10/2021</w:t>
      </w:r>
      <w:r>
        <w:rPr>
          <w:color w:val="1d2228"/>
        </w:rPr>
        <w:t xml:space="preserve"> 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Função:</w:t>
      </w:r>
      <w:r>
        <w:rPr>
          <w:color w:val="1d2228"/>
        </w:rPr>
        <w:t xml:space="preserve"> A</w:t>
      </w:r>
      <w:r>
        <w:rPr>
          <w:color w:val="1d2228"/>
        </w:rPr>
        <w:t xml:space="preserve">uxiliar </w:t>
      </w:r>
      <w:r>
        <w:rPr>
          <w:color w:val="1d2228"/>
        </w:rPr>
        <w:t>A</w:t>
      </w:r>
      <w:r>
        <w:rPr>
          <w:color w:val="1d2228"/>
        </w:rPr>
        <w:t>dministrativo PCD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CEDAE</w:t>
      </w:r>
      <w:r>
        <w:rPr>
          <w:color w:val="1d2228"/>
        </w:rPr>
        <w:t xml:space="preserve"> – </w:t>
      </w:r>
      <w:r>
        <w:rPr>
          <w:color w:val="1d2228"/>
        </w:rPr>
        <w:t>C</w:t>
      </w:r>
      <w:r>
        <w:rPr>
          <w:color w:val="1d2228"/>
        </w:rPr>
        <w:t>ompanhia Estadual de Á</w:t>
      </w:r>
      <w:r>
        <w:rPr>
          <w:color w:val="1d2228"/>
        </w:rPr>
        <w:t>gua e Esgoto</w:t>
      </w:r>
      <w:r>
        <w:rPr>
          <w:color w:val="1d2228"/>
        </w:rPr>
        <w:t xml:space="preserve"> – 02/2017 a 05/2018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Função: Assistente de A</w:t>
      </w:r>
      <w:r>
        <w:rPr>
          <w:color w:val="1d2228"/>
        </w:rPr>
        <w:t>tendimento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Comitê</w:t>
      </w:r>
      <w:r>
        <w:rPr>
          <w:color w:val="1d2228"/>
        </w:rPr>
        <w:t> </w:t>
      </w:r>
      <w:r>
        <w:rPr>
          <w:color w:val="1d2228"/>
        </w:rPr>
        <w:t>O</w:t>
      </w:r>
      <w:r>
        <w:rPr>
          <w:color w:val="1d2228"/>
        </w:rPr>
        <w:t xml:space="preserve">rganizador dos </w:t>
      </w:r>
      <w:r>
        <w:rPr>
          <w:color w:val="1d2228"/>
        </w:rPr>
        <w:t>J</w:t>
      </w:r>
      <w:r>
        <w:rPr>
          <w:color w:val="1d2228"/>
        </w:rPr>
        <w:t xml:space="preserve">ogos </w:t>
      </w:r>
      <w:r>
        <w:rPr>
          <w:color w:val="1d2228"/>
        </w:rPr>
        <w:t>O</w:t>
      </w:r>
      <w:r>
        <w:rPr>
          <w:color w:val="1d2228"/>
        </w:rPr>
        <w:t>límpicos Rio 2016</w:t>
      </w:r>
      <w:r>
        <w:rPr>
          <w:color w:val="1d2228"/>
        </w:rPr>
        <w:t xml:space="preserve"> - 07/2016 a</w:t>
      </w:r>
      <w:r>
        <w:rPr>
          <w:color w:val="1d2228"/>
        </w:rPr>
        <w:t xml:space="preserve"> 09/2016 </w:t>
      </w:r>
      <w:r>
        <w:rPr>
          <w:color w:val="1d2228"/>
        </w:rPr>
        <w:t>–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Função: </w:t>
      </w:r>
      <w:r>
        <w:rPr>
          <w:color w:val="1d2228"/>
        </w:rPr>
        <w:t>Assistente de transporte (Só nos</w:t>
      </w:r>
      <w:r>
        <w:rPr>
          <w:color w:val="1d2228"/>
        </w:rPr>
        <w:t xml:space="preserve"> </w:t>
      </w:r>
      <w:r>
        <w:rPr>
          <w:color w:val="1d2228"/>
        </w:rPr>
        <w:t>jogos)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Novo Hotel Parque Olímpico</w:t>
      </w:r>
      <w:r>
        <w:rPr>
          <w:color w:val="1d2228"/>
        </w:rPr>
        <w:t xml:space="preserve"> - 08/2015 a 04/2016 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Função: </w:t>
      </w:r>
      <w:r>
        <w:rPr>
          <w:color w:val="1d2228"/>
        </w:rPr>
        <w:t xml:space="preserve">Auxiliar </w:t>
      </w:r>
      <w:r>
        <w:rPr>
          <w:color w:val="1d2228"/>
        </w:rPr>
        <w:t>A</w:t>
      </w:r>
      <w:r>
        <w:rPr>
          <w:color w:val="1d2228"/>
        </w:rPr>
        <w:t>dministrativo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M4Produtos e Serviços</w:t>
      </w:r>
      <w:r>
        <w:rPr>
          <w:color w:val="1d2228"/>
        </w:rPr>
        <w:t xml:space="preserve"> - 09/2014 a 03/2015 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Função: </w:t>
      </w:r>
      <w:r>
        <w:rPr>
          <w:color w:val="1d2228"/>
        </w:rPr>
        <w:t>Assistente Administrativo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Setha</w:t>
      </w:r>
      <w:r>
        <w:rPr>
          <w:color w:val="1d2228"/>
        </w:rPr>
        <w:t> Indústria E</w:t>
      </w:r>
      <w:r>
        <w:rPr>
          <w:color w:val="1d2228"/>
        </w:rPr>
        <w:t xml:space="preserve">letrônica </w:t>
      </w:r>
      <w:r>
        <w:rPr>
          <w:color w:val="1d2228"/>
        </w:rPr>
        <w:t>Ltda</w:t>
      </w:r>
      <w:r>
        <w:rPr>
          <w:color w:val="1d2228"/>
        </w:rPr>
        <w:t xml:space="preserve"> - 03/2014 a 09/2014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Função: </w:t>
      </w:r>
      <w:r>
        <w:rPr>
          <w:color w:val="1d2228"/>
        </w:rPr>
        <w:t>Assistente Administrativo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S/ </w:t>
      </w:r>
      <w:r>
        <w:rPr>
          <w:color w:val="1d2228"/>
        </w:rPr>
        <w:t>Comtex</w:t>
      </w:r>
      <w:r>
        <w:rPr>
          <w:color w:val="1d2228"/>
        </w:rPr>
        <w:t> Ind</w:t>
      </w:r>
      <w:r>
        <w:rPr>
          <w:color w:val="1d2228"/>
        </w:rPr>
        <w:t>ústria e Comércio</w:t>
      </w:r>
      <w:r>
        <w:rPr>
          <w:color w:val="1d2228"/>
        </w:rPr>
        <w:t xml:space="preserve"> Imp</w:t>
      </w:r>
      <w:r>
        <w:rPr>
          <w:color w:val="1d2228"/>
        </w:rPr>
        <w:t xml:space="preserve">ortação e </w:t>
      </w:r>
      <w:r>
        <w:rPr>
          <w:color w:val="1d2228"/>
        </w:rPr>
        <w:t>Export</w:t>
      </w:r>
      <w:r>
        <w:rPr>
          <w:color w:val="1d2228"/>
        </w:rPr>
        <w:t>ação - 02/2014 a 03/2014.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Função: </w:t>
      </w:r>
      <w:r>
        <w:rPr>
          <w:color w:val="1d2228"/>
        </w:rPr>
        <w:t>Assistente Administrativo (Temporário)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Xerox Comércio e Indústria Ltda</w:t>
      </w:r>
      <w:r>
        <w:rPr>
          <w:color w:val="1d2228"/>
        </w:rPr>
        <w:t xml:space="preserve"> - 08/2013 a 12/2013 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Função: </w:t>
      </w:r>
      <w:r>
        <w:rPr>
          <w:color w:val="1d2228"/>
        </w:rPr>
        <w:t>Assistente Administrativo (Temporário)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Barbosa, </w:t>
      </w:r>
      <w:r>
        <w:rPr>
          <w:color w:val="1d2228"/>
        </w:rPr>
        <w:t>Mussnich</w:t>
      </w:r>
      <w:r>
        <w:rPr>
          <w:color w:val="1d2228"/>
        </w:rPr>
        <w:t> &amp; Aragão</w:t>
      </w:r>
      <w:r>
        <w:rPr>
          <w:color w:val="1d2228"/>
        </w:rPr>
        <w:t xml:space="preserve"> - 05/2011 a 05/2013 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Assistente Financeiro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Danone Ltda</w:t>
      </w:r>
      <w:r>
        <w:rPr>
          <w:color w:val="1d2228"/>
        </w:rPr>
        <w:t xml:space="preserve"> - 08/2010 a11/2010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Função: </w:t>
      </w:r>
      <w:r>
        <w:rPr>
          <w:color w:val="1d2228"/>
        </w:rPr>
        <w:t>Assistente Adm. RH (Temporário)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Stefanini Consultoria e Assessoria em Informática S.A</w:t>
      </w:r>
      <w:r>
        <w:rPr>
          <w:color w:val="1d2228"/>
        </w:rPr>
        <w:t xml:space="preserve"> - 07/2009 a 08/2010</w:t>
      </w:r>
      <w:r>
        <w:rPr>
          <w:color w:val="1d2228"/>
        </w:rPr>
        <w:t xml:space="preserve"> </w:t>
      </w:r>
      <w:r>
        <w:rPr>
          <w:color w:val="1d2228"/>
        </w:rPr>
        <w:t xml:space="preserve">Função: </w:t>
      </w:r>
      <w:r>
        <w:rPr>
          <w:color w:val="1d2228"/>
        </w:rPr>
        <w:t>Recepcionista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Indústria de Material Bélico do Brasil-IMBEL</w:t>
      </w:r>
      <w:r>
        <w:rPr>
          <w:color w:val="1d2228"/>
        </w:rPr>
        <w:t xml:space="preserve"> - 01/1990 a 05/2008 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Função: </w:t>
      </w:r>
      <w:r>
        <w:rPr>
          <w:color w:val="1d2228"/>
        </w:rPr>
        <w:t>Auxiliar Administrativo I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Informática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Microsoft Excel - Intermediário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Microsoft Power Point – Intermediário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Microsoft Word - Avançado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Outlook – Avançado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Internet - Avançado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Access – Avançado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Linus - Avanç</w:t>
      </w:r>
      <w:r>
        <w:rPr>
          <w:color w:val="1d2228"/>
        </w:rPr>
        <w:t>ado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Magnus – Avançado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Sap</w:t>
      </w:r>
      <w:r>
        <w:rPr>
          <w:color w:val="1d2228"/>
        </w:rPr>
        <w:t> - Intermediário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Microsiga Protheus – Avançado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Oracle - Avançado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Alter</w:t>
      </w:r>
      <w:r>
        <w:rPr>
          <w:color w:val="1d2228"/>
        </w:rPr>
        <w:t> Data – Avançado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Sasb</w:t>
      </w:r>
      <w:r>
        <w:rPr>
          <w:color w:val="1d2228"/>
        </w:rPr>
        <w:t> - Avanç</w:t>
      </w:r>
      <w:r>
        <w:rPr>
          <w:color w:val="1d2228"/>
        </w:rPr>
        <w:t>ado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 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 xml:space="preserve">Atividades </w:t>
      </w:r>
      <w:r>
        <w:rPr>
          <w:color w:val="1d2228"/>
        </w:rPr>
        <w:t>Extracurriculares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Curso Módulo: Patrimônio, Fiscal, Arquivo, e Secretariado – Data Sul. 2010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Gestão financeira e contas a pagar e receber –</w:t>
      </w:r>
      <w:r>
        <w:rPr>
          <w:color w:val="1d2228"/>
        </w:rPr>
        <w:t xml:space="preserve"> </w:t>
      </w:r>
      <w:r>
        <w:rPr>
          <w:color w:val="1d2228"/>
        </w:rPr>
        <w:t>Unisuam</w:t>
      </w:r>
      <w:r>
        <w:rPr>
          <w:color w:val="1d2228"/>
        </w:rPr>
        <w:t> - 2014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Curso de Inglês e Espanhol – Iniciante Básico – Fisk (em andamento)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Pre</w:t>
      </w:r>
      <w:r>
        <w:rPr>
          <w:color w:val="1d2228"/>
        </w:rPr>
        <w:t>mi</w:t>
      </w:r>
      <w:r>
        <w:rPr>
          <w:color w:val="1d2228"/>
        </w:rPr>
        <w:t>ação</w:t>
      </w:r>
      <w:r>
        <w:rPr>
          <w:color w:val="1d2228"/>
        </w:rPr>
        <w:t>:</w:t>
      </w:r>
      <w:r>
        <w:rPr>
          <w:color w:val="1d2228"/>
        </w:rPr>
        <w:t xml:space="preserve"> </w:t>
      </w:r>
      <w:r>
        <w:rPr>
          <w:color w:val="1d2228"/>
        </w:rPr>
        <w:t>Funcionári</w:t>
      </w:r>
      <w:r>
        <w:rPr>
          <w:color w:val="1d2228"/>
        </w:rPr>
        <w:t>a</w:t>
      </w:r>
      <w:r>
        <w:rPr>
          <w:color w:val="1d2228"/>
        </w:rPr>
        <w:t xml:space="preserve"> Padrão 2007,</w:t>
      </w:r>
      <w:r>
        <w:rPr>
          <w:color w:val="1d2228"/>
        </w:rPr>
        <w:t xml:space="preserve"> pelos bons Serviços prestados a IMBEL.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  <w:r>
        <w:rPr>
          <w:color w:val="1d2228"/>
        </w:rPr>
        <w:t>Prêmio de 10</w:t>
      </w:r>
      <w:r>
        <w:rPr>
          <w:color w:val="1d2228"/>
        </w:rPr>
        <w:t xml:space="preserve"> </w:t>
      </w:r>
      <w:r>
        <w:rPr>
          <w:color w:val="1d2228"/>
        </w:rPr>
        <w:t>(</w:t>
      </w:r>
      <w:r>
        <w:rPr>
          <w:color w:val="1d2228"/>
        </w:rPr>
        <w:t>d</w:t>
      </w:r>
      <w:r>
        <w:rPr>
          <w:color w:val="1d2228"/>
        </w:rPr>
        <w:t>ez) anos</w:t>
      </w:r>
      <w:r>
        <w:rPr>
          <w:color w:val="1d2228"/>
        </w:rPr>
        <w:t xml:space="preserve"> em</w:t>
      </w:r>
      <w:r>
        <w:rPr>
          <w:color w:val="1d2228"/>
        </w:rPr>
        <w:t xml:space="preserve"> 2002 e 15 (</w:t>
      </w:r>
      <w:r>
        <w:rPr>
          <w:color w:val="1d2228"/>
        </w:rPr>
        <w:t>q</w:t>
      </w:r>
      <w:r>
        <w:rPr>
          <w:color w:val="1d2228"/>
        </w:rPr>
        <w:t>uinze) anos</w:t>
      </w:r>
      <w:r>
        <w:rPr>
          <w:color w:val="1d2228"/>
        </w:rPr>
        <w:t>, em 2007</w:t>
      </w:r>
      <w:r>
        <w:rPr>
          <w:color w:val="1d2228"/>
        </w:rPr>
        <w:t>.  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d2228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pt-BR" w:bidi="ar-SA" w:eastAsia="pt-BR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sz w:val="22"/>
      <w:szCs w:val="2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yle85">
    <w:name w:val="Hyperlink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773</Words>
  <Pages>3</Pages>
  <Characters>4813</Characters>
  <Application>WPS Office</Application>
  <DocSecurity>0</DocSecurity>
  <Paragraphs>112</Paragraphs>
  <ScaleCrop>false</ScaleCrop>
  <LinksUpToDate>false</LinksUpToDate>
  <CharactersWithSpaces>5560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2022-02-02T20:00:00Z</dcterms:created>
  <dc:creator>Usuário do Windows</dc:creator>
  <lastModifiedBy>M2010J19CG</lastModifiedBy>
  <dcterms:modified xsi:type="dcterms:W3CDTF">2022-02-04T23:26:10Z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